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 w:hint="c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  <w:r w:rsidR="00E32224">
        <w:rPr>
          <w:rFonts w:cs="B Lotus"/>
          <w:b/>
          <w:bCs/>
          <w:sz w:val="28"/>
          <w:szCs w:val="28"/>
          <w:lang w:bidi="fa-IR"/>
        </w:rPr>
        <w:t xml:space="preserve"> </w:t>
      </w:r>
      <w:bookmarkStart w:id="0" w:name="_GoBack"/>
      <w:bookmarkEnd w:id="0"/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8029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8029A" w:rsidRPr="0028029A">
        <w:rPr>
          <w:rFonts w:ascii="Arial" w:hAnsi="Arial" w:cs="B Lotus" w:hint="cs"/>
          <w:bCs/>
          <w:sz w:val="28"/>
          <w:szCs w:val="28"/>
          <w:rtl/>
          <w:lang w:bidi="fa-IR"/>
        </w:rPr>
        <w:t>اصول و فنون پرستاري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28029A">
        <w:rPr>
          <w:rFonts w:ascii="Arial" w:hAnsi="Arial" w:cs="B Lotus" w:hint="cs"/>
          <w:sz w:val="28"/>
          <w:szCs w:val="28"/>
          <w:rtl/>
        </w:rPr>
        <w:t xml:space="preserve"> 25/1  واحد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28029A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28029A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441BC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28029A">
        <w:rPr>
          <w:rFonts w:ascii="Arial" w:hAnsi="Arial" w:cs="B Lotus" w:hint="cs"/>
          <w:sz w:val="28"/>
          <w:szCs w:val="28"/>
          <w:rtl/>
        </w:rPr>
        <w:t xml:space="preserve">10 جلسه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28029A">
        <w:rPr>
          <w:rFonts w:ascii="Arial" w:hAnsi="Arial" w:cs="B Lotus" w:hint="cs"/>
          <w:sz w:val="28"/>
          <w:szCs w:val="28"/>
          <w:rtl/>
        </w:rPr>
        <w:t xml:space="preserve">کلاس </w:t>
      </w:r>
      <w:r w:rsidR="006150CF">
        <w:rPr>
          <w:rFonts w:ascii="Arial" w:hAnsi="Arial" w:cs="B Lotus" w:hint="cs"/>
          <w:sz w:val="28"/>
          <w:szCs w:val="28"/>
          <w:rtl/>
        </w:rPr>
        <w:t>3</w:t>
      </w:r>
    </w:p>
    <w:p w:rsidR="00C50C85" w:rsidRDefault="00C50C85" w:rsidP="00684B45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684B45">
        <w:rPr>
          <w:rFonts w:ascii="Arial" w:hAnsi="Arial" w:cs="B Lotus" w:hint="cs"/>
          <w:sz w:val="28"/>
          <w:szCs w:val="28"/>
          <w:rtl/>
        </w:rPr>
        <w:t>پنجشنبه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28029A">
        <w:rPr>
          <w:rFonts w:ascii="Arial" w:hAnsi="Arial" w:cs="B Lotus" w:hint="cs"/>
          <w:sz w:val="28"/>
          <w:szCs w:val="28"/>
          <w:rtl/>
        </w:rPr>
        <w:t>پرون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692"/>
        <w:gridCol w:w="1956"/>
        <w:gridCol w:w="3020"/>
        <w:gridCol w:w="953"/>
        <w:gridCol w:w="1082"/>
        <w:gridCol w:w="1429"/>
        <w:gridCol w:w="923"/>
        <w:gridCol w:w="850"/>
        <w:gridCol w:w="1549"/>
        <w:gridCol w:w="1549"/>
      </w:tblGrid>
      <w:tr w:rsidR="007C586D" w:rsidRPr="003E287C" w:rsidTr="007C586D">
        <w:trPr>
          <w:tblHeader/>
        </w:trPr>
        <w:tc>
          <w:tcPr>
            <w:tcW w:w="13147" w:type="dxa"/>
            <w:gridSpan w:val="10"/>
          </w:tcPr>
          <w:p w:rsidR="007C586D" w:rsidRPr="003E287C" w:rsidRDefault="007C586D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  <w:tc>
          <w:tcPr>
            <w:tcW w:w="1549" w:type="dxa"/>
          </w:tcPr>
          <w:p w:rsidR="007C586D" w:rsidRPr="003E287C" w:rsidRDefault="007C586D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7C586D" w:rsidRPr="003E287C" w:rsidTr="007C586D">
        <w:trPr>
          <w:tblHeader/>
        </w:trPr>
        <w:tc>
          <w:tcPr>
            <w:tcW w:w="13147" w:type="dxa"/>
            <w:gridSpan w:val="10"/>
          </w:tcPr>
          <w:p w:rsidR="007C586D" w:rsidRPr="003E287C" w:rsidRDefault="007C586D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1549" w:type="dxa"/>
          </w:tcPr>
          <w:p w:rsidR="007C586D" w:rsidRDefault="007C586D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7C586D" w:rsidRPr="003E287C" w:rsidTr="007C586D">
        <w:trPr>
          <w:tblHeader/>
        </w:trPr>
        <w:tc>
          <w:tcPr>
            <w:tcW w:w="13147" w:type="dxa"/>
            <w:gridSpan w:val="10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7C586D" w:rsidRPr="003E287C" w:rsidTr="007C586D">
        <w:trPr>
          <w:tblHeader/>
        </w:trPr>
        <w:tc>
          <w:tcPr>
            <w:tcW w:w="693" w:type="dxa"/>
            <w:textDirection w:val="btLr"/>
            <w:vAlign w:val="center"/>
          </w:tcPr>
          <w:p w:rsidR="007C586D" w:rsidRPr="002468CB" w:rsidRDefault="007C586D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7C586D" w:rsidRPr="002468CB" w:rsidRDefault="007C586D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956" w:type="dxa"/>
            <w:vAlign w:val="center"/>
          </w:tcPr>
          <w:p w:rsidR="007C586D" w:rsidRPr="002468CB" w:rsidRDefault="007C586D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020" w:type="dxa"/>
            <w:vAlign w:val="center"/>
          </w:tcPr>
          <w:p w:rsidR="007C586D" w:rsidRPr="002468CB" w:rsidRDefault="007C586D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53" w:type="dxa"/>
            <w:vAlign w:val="center"/>
          </w:tcPr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82" w:type="dxa"/>
            <w:vAlign w:val="center"/>
          </w:tcPr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29" w:type="dxa"/>
            <w:vAlign w:val="center"/>
          </w:tcPr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23" w:type="dxa"/>
            <w:vAlign w:val="center"/>
          </w:tcPr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9" w:type="dxa"/>
          </w:tcPr>
          <w:p w:rsidR="007C586D" w:rsidRPr="002468CB" w:rsidRDefault="007C586D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C586D" w:rsidRPr="003E287C" w:rsidTr="007C586D">
        <w:tc>
          <w:tcPr>
            <w:tcW w:w="69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cs="Nazanin" w:hint="cs"/>
                <w:bCs/>
                <w:kern w:val="16"/>
                <w:position w:val="-12"/>
                <w:sz w:val="20"/>
                <w:szCs w:val="20"/>
                <w:rtl/>
                <w:lang w:bidi="fa-IR"/>
              </w:rPr>
              <w:t>اصول گندزدايي و ضد عفوني</w:t>
            </w:r>
          </w:p>
        </w:tc>
        <w:tc>
          <w:tcPr>
            <w:tcW w:w="3020" w:type="dxa"/>
          </w:tcPr>
          <w:p w:rsidR="007C586D" w:rsidRPr="0028029A" w:rsidRDefault="007C586D" w:rsidP="0028029A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28029A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چرخه عفونت</w:t>
            </w:r>
          </w:p>
          <w:p w:rsidR="007C586D" w:rsidRPr="0028029A" w:rsidRDefault="007C586D" w:rsidP="0028029A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28029A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عوامل موثر روی خطر عفونت</w:t>
            </w:r>
          </w:p>
          <w:p w:rsidR="007C586D" w:rsidRPr="0028029A" w:rsidRDefault="007C586D" w:rsidP="0028029A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28029A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پیشگیری از عفونتهای بیمارستانی</w:t>
            </w:r>
          </w:p>
          <w:p w:rsidR="007C586D" w:rsidRPr="0028029A" w:rsidRDefault="007C586D" w:rsidP="0028029A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28029A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روشهای استریل سازی</w:t>
            </w:r>
          </w:p>
          <w:p w:rsidR="007C586D" w:rsidRPr="003E287C" w:rsidRDefault="007C586D" w:rsidP="0028029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                       </w:t>
            </w:r>
            <w:r w:rsidRPr="0028029A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وسایل وتجهیزات حفاظتی</w:t>
            </w:r>
          </w:p>
        </w:tc>
        <w:tc>
          <w:tcPr>
            <w:tcW w:w="953" w:type="dxa"/>
          </w:tcPr>
          <w:p w:rsidR="007C586D" w:rsidRPr="003E287C" w:rsidRDefault="007C586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8029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8029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3F7A5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F7A5A">
              <w:rPr>
                <w:rFonts w:cs="Mitra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1549" w:type="dxa"/>
          </w:tcPr>
          <w:p w:rsidR="007C586D" w:rsidRPr="00FC6F3B" w:rsidRDefault="007C586D" w:rsidP="00FC6F3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FC6F3B" w:rsidRDefault="007C586D" w:rsidP="00FC6F3B">
            <w:pPr>
              <w:rPr>
                <w:rFonts w:cs="B Mitra"/>
                <w:rtl/>
                <w:lang w:bidi="fa-IR"/>
              </w:rPr>
            </w:pP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C50C85" w:rsidRDefault="007C586D" w:rsidP="00C50C8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 w:rsidRPr="003F7A5A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ارتقاء بهداشت فردی</w:t>
            </w:r>
          </w:p>
        </w:tc>
        <w:tc>
          <w:tcPr>
            <w:tcW w:w="3020" w:type="dxa"/>
          </w:tcPr>
          <w:p w:rsidR="007C586D" w:rsidRPr="00A4768E" w:rsidRDefault="007C586D" w:rsidP="00A4768E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A4768E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عوامل موثر بر بهداشت فردی</w:t>
            </w:r>
          </w:p>
          <w:p w:rsidR="007C586D" w:rsidRPr="00A4768E" w:rsidRDefault="007C586D" w:rsidP="00A4768E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A4768E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بهداشت پوست ومو</w:t>
            </w:r>
          </w:p>
          <w:p w:rsidR="007C586D" w:rsidRPr="00A4768E" w:rsidRDefault="007C586D" w:rsidP="00A4768E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A4768E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بهداشت پاها وناخنها</w:t>
            </w:r>
            <w:r w:rsidRPr="00A4768E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 xml:space="preserve"> </w:t>
            </w:r>
          </w:p>
          <w:p w:rsidR="007C586D" w:rsidRPr="00A4768E" w:rsidRDefault="007C586D" w:rsidP="00A4768E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A4768E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بهداشت دهان ودندان</w:t>
            </w:r>
          </w:p>
          <w:p w:rsidR="007C586D" w:rsidRPr="00A4768E" w:rsidRDefault="007C586D" w:rsidP="00A4768E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A4768E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بهداشت چشم وگوش</w:t>
            </w:r>
          </w:p>
          <w:p w:rsidR="007C586D" w:rsidRPr="003E287C" w:rsidRDefault="007C586D" w:rsidP="00A4768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                       </w:t>
            </w:r>
            <w:r w:rsidRPr="00A4768E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بهداشت محیط بیمار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A4768E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A4768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2C4F9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D904D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پرسش پاسخ در جلسات درسی و آزمون پایان ترم </w:t>
            </w:r>
          </w:p>
          <w:p w:rsidR="00D904DA" w:rsidRPr="003E287C" w:rsidRDefault="00D904D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ارائه کنفرانس</w:t>
            </w:r>
          </w:p>
        </w:tc>
        <w:tc>
          <w:tcPr>
            <w:tcW w:w="1549" w:type="dxa"/>
          </w:tcPr>
          <w:p w:rsidR="007C586D" w:rsidRPr="007C586D" w:rsidRDefault="007C586D" w:rsidP="00EB20F8">
            <w:pPr>
              <w:rPr>
                <w:rFonts w:cs="Mitra"/>
                <w:b/>
                <w:bCs/>
                <w:sz w:val="28"/>
                <w:szCs w:val="28"/>
                <w:rtl/>
                <w:lang w:bidi="fa-IR"/>
              </w:rPr>
            </w:pPr>
            <w:r w:rsidRPr="007C586D">
              <w:rPr>
                <w:rFonts w:cs="Mitra" w:hint="cs"/>
                <w:b/>
                <w:bCs/>
                <w:sz w:val="28"/>
                <w:szCs w:val="28"/>
                <w:rtl/>
                <w:lang w:bidi="fa-IR"/>
              </w:rPr>
              <w:t xml:space="preserve">بودجه بندی </w:t>
            </w:r>
          </w:p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5درصد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2 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تغذیه</w:t>
            </w:r>
          </w:p>
        </w:tc>
        <w:tc>
          <w:tcPr>
            <w:tcW w:w="3020" w:type="dxa"/>
          </w:tcPr>
          <w:p w:rsidR="007C586D" w:rsidRPr="00703743" w:rsidRDefault="007C586D" w:rsidP="00703743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عناصر غذایی مهم</w:t>
            </w:r>
          </w:p>
          <w:p w:rsidR="007C586D" w:rsidRPr="00703743" w:rsidRDefault="007C586D" w:rsidP="00703743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عوامل موثر در تغذیه</w:t>
            </w:r>
          </w:p>
          <w:p w:rsidR="007C586D" w:rsidRPr="00703743" w:rsidRDefault="007C586D" w:rsidP="00703743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تغییر در وضعیت تغذیه</w:t>
            </w:r>
          </w:p>
          <w:p w:rsidR="007C586D" w:rsidRPr="00703743" w:rsidRDefault="007C586D" w:rsidP="00703743">
            <w:pPr>
              <w:tabs>
                <w:tab w:val="left" w:pos="27"/>
                <w:tab w:val="left" w:pos="117"/>
              </w:tabs>
              <w:ind w:left="102"/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تغذیه داخلی و کاربرد آن</w:t>
            </w:r>
          </w:p>
          <w:p w:rsidR="007C586D" w:rsidRPr="003E287C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kern w:val="16"/>
                <w:position w:val="-12"/>
                <w:sz w:val="22"/>
                <w:szCs w:val="22"/>
              </w:rPr>
              <w:t xml:space="preserve">            </w:t>
            </w: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تغذیه تزریقی و کاربرد آن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703743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6565B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5 </w:t>
            </w:r>
            <w:r w:rsidR="007C586D">
              <w:rPr>
                <w:rFonts w:cs="Mitra" w:hint="cs"/>
                <w:sz w:val="28"/>
                <w:szCs w:val="28"/>
                <w:rtl/>
                <w:lang w:bidi="fa-IR"/>
              </w:rPr>
              <w:t>درصد</w:t>
            </w:r>
          </w:p>
          <w:p w:rsidR="007C586D" w:rsidRPr="003E287C" w:rsidRDefault="006565B4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 </w:t>
            </w:r>
            <w:r w:rsidR="007C586D">
              <w:rPr>
                <w:rFonts w:cs="Mitra" w:hint="cs"/>
                <w:sz w:val="28"/>
                <w:szCs w:val="28"/>
                <w:rtl/>
                <w:lang w:bidi="fa-IR"/>
              </w:rPr>
              <w:t>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703743" w:rsidRDefault="007C586D" w:rsidP="00EB20F8">
            <w:pPr>
              <w:rPr>
                <w:rFonts w:cs="Mitra"/>
                <w:b/>
                <w:sz w:val="28"/>
                <w:szCs w:val="28"/>
                <w:rtl/>
                <w:lang w:bidi="fa-IR"/>
              </w:rPr>
            </w:pPr>
            <w:r w:rsidRPr="00703743">
              <w:rPr>
                <w:rFonts w:cs="Nazanin" w:hint="cs"/>
                <w:b/>
                <w:kern w:val="16"/>
                <w:position w:val="-12"/>
                <w:sz w:val="20"/>
                <w:szCs w:val="20"/>
                <w:rtl/>
                <w:lang w:bidi="fa-IR"/>
              </w:rPr>
              <w:t>حفظ تعادل مايعات و الكترول حرکت وورزش دادن بیمار يتهاي بدن</w:t>
            </w:r>
          </w:p>
        </w:tc>
        <w:tc>
          <w:tcPr>
            <w:tcW w:w="3020" w:type="dxa"/>
          </w:tcPr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درصد آب بدن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مایع داخل سلولی و خارج سلولی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مهم ترین الکترولیتهای بدن</w:t>
            </w:r>
          </w:p>
          <w:p w:rsidR="007C586D" w:rsidRDefault="007C586D" w:rsidP="00703743">
            <w:pPr>
              <w:rPr>
                <w:kern w:val="16"/>
                <w:position w:val="-12"/>
                <w:sz w:val="22"/>
                <w:szCs w:val="22"/>
              </w:rPr>
            </w:pPr>
            <w:r>
              <w:rPr>
                <w:kern w:val="16"/>
                <w:position w:val="-12"/>
                <w:sz w:val="22"/>
                <w:szCs w:val="22"/>
              </w:rPr>
              <w:t xml:space="preserve">    </w:t>
            </w: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اختلالات ناشی از کاهش یا افزایش الکترولیته </w:t>
            </w:r>
            <w:r>
              <w:rPr>
                <w:kern w:val="16"/>
                <w:position w:val="-12"/>
                <w:sz w:val="22"/>
                <w:szCs w:val="22"/>
              </w:rPr>
              <w:t xml:space="preserve"> </w:t>
            </w:r>
          </w:p>
          <w:p w:rsidR="007C586D" w:rsidRDefault="007C586D" w:rsidP="00703743">
            <w:pPr>
              <w:rPr>
                <w:kern w:val="16"/>
                <w:position w:val="-12"/>
                <w:sz w:val="22"/>
                <w:szCs w:val="22"/>
              </w:rPr>
            </w:pPr>
            <w:r>
              <w:rPr>
                <w:kern w:val="16"/>
                <w:position w:val="-12"/>
                <w:sz w:val="22"/>
                <w:szCs w:val="22"/>
              </w:rPr>
              <w:t xml:space="preserve">        </w:t>
            </w: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تونوس ودامنه حرکات بدن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عوامل موثر بر حرکت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فواید ورزش وخطرات آن</w:t>
            </w:r>
          </w:p>
          <w:p w:rsidR="007C586D" w:rsidRPr="003E287C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kern w:val="16"/>
                <w:position w:val="-12"/>
                <w:sz w:val="22"/>
                <w:szCs w:val="22"/>
              </w:rPr>
              <w:t xml:space="preserve">           </w:t>
            </w: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عوارض بی حرکتی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20درصد</w:t>
            </w:r>
          </w:p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 سوال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cs="Nazanin" w:hint="cs"/>
                <w:bCs/>
                <w:kern w:val="16"/>
                <w:position w:val="-12"/>
                <w:sz w:val="20"/>
                <w:szCs w:val="20"/>
                <w:rtl/>
                <w:lang w:bidi="fa-IR"/>
              </w:rPr>
              <w:t>تسهيل دفع ادرار از مثانه</w:t>
            </w:r>
          </w:p>
        </w:tc>
        <w:tc>
          <w:tcPr>
            <w:tcW w:w="3020" w:type="dxa"/>
          </w:tcPr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فیزیولوژی دفع ادرار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عوامل موثر بر دفع ادرار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اختلالات در دفع ادرار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دفع ادرار از طریق سوند ادراری</w:t>
            </w:r>
          </w:p>
          <w:p w:rsidR="007C586D" w:rsidRPr="003E287C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kern w:val="16"/>
                <w:position w:val="-12"/>
                <w:sz w:val="22"/>
                <w:szCs w:val="22"/>
              </w:rPr>
              <w:t xml:space="preserve">       </w:t>
            </w: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مراقبت از سوند ادراری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7C586D" w:rsidP="007C586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10 درصد 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bCs/>
                <w:kern w:val="16"/>
                <w:position w:val="-12"/>
                <w:sz w:val="20"/>
                <w:szCs w:val="20"/>
                <w:rtl/>
                <w:lang w:bidi="fa-IR"/>
              </w:rPr>
              <w:t xml:space="preserve">تسهیل </w:t>
            </w:r>
            <w:r w:rsidRPr="00703743">
              <w:rPr>
                <w:rFonts w:cs="Nazanin" w:hint="cs"/>
                <w:bCs/>
                <w:kern w:val="16"/>
                <w:position w:val="-12"/>
                <w:sz w:val="20"/>
                <w:szCs w:val="20"/>
                <w:rtl/>
                <w:lang w:bidi="fa-IR"/>
              </w:rPr>
              <w:t>دفع مدفوع</w:t>
            </w:r>
          </w:p>
        </w:tc>
        <w:tc>
          <w:tcPr>
            <w:tcW w:w="3020" w:type="dxa"/>
          </w:tcPr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فیزیولوژی دفع مدفوع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 xml:space="preserve">عوامل موثر بر دفع 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اختلالات مربوط به دفع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موارد استفاده از انما</w:t>
            </w:r>
          </w:p>
          <w:p w:rsidR="007C586D" w:rsidRPr="003E287C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کلستومی ومراقبت از آن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7C586D" w:rsidP="007C586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10 درصد 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 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cs="Nazanin" w:hint="cs"/>
                <w:bCs/>
                <w:kern w:val="16"/>
                <w:position w:val="-12"/>
                <w:sz w:val="20"/>
                <w:szCs w:val="20"/>
                <w:rtl/>
                <w:lang w:bidi="fa-IR"/>
              </w:rPr>
              <w:t>التیام بافت</w:t>
            </w:r>
          </w:p>
        </w:tc>
        <w:tc>
          <w:tcPr>
            <w:tcW w:w="3020" w:type="dxa"/>
          </w:tcPr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فیزیولوژی التیام زخم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عوامل موثر بر التیام زخم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مراحل التیام زخم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مراقبت از زخم</w:t>
            </w:r>
          </w:p>
          <w:p w:rsidR="007C586D" w:rsidRPr="003E287C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کاربرد گرما وسرما در صدمات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10 درصد 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703743" w:rsidRDefault="007C586D" w:rsidP="00EB20F8">
            <w:pPr>
              <w:rPr>
                <w:rFonts w:cs="Nazanin"/>
                <w:b/>
                <w:kern w:val="16"/>
                <w:position w:val="-12"/>
                <w:sz w:val="20"/>
                <w:szCs w:val="20"/>
                <w:rtl/>
                <w:lang w:bidi="fa-IR"/>
              </w:rPr>
            </w:pPr>
            <w:r w:rsidRPr="00703743">
              <w:rPr>
                <w:rFonts w:cs="Nazanin" w:hint="cs"/>
                <w:b/>
                <w:kern w:val="16"/>
                <w:position w:val="-12"/>
                <w:sz w:val="20"/>
                <w:szCs w:val="20"/>
                <w:rtl/>
                <w:lang w:bidi="fa-IR"/>
              </w:rPr>
              <w:t>آماده كردن و تجويز داروها</w:t>
            </w:r>
          </w:p>
        </w:tc>
        <w:tc>
          <w:tcPr>
            <w:tcW w:w="3020" w:type="dxa"/>
          </w:tcPr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مکانیسم عمل دارو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عوامل موثر درعملکرد داروها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دستورات دارویی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انواع اشکال دارویی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نحوه آماده  کردن داروها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نحوه اداره کردن ودادن داروها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نحوه آماده کردن و انجام تزریقات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20 درصد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 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0"/>
                <w:szCs w:val="20"/>
                <w:rtl/>
              </w:rPr>
              <w:t>مراقبتهای قبل وحین عمل جراحی</w:t>
            </w:r>
          </w:p>
        </w:tc>
        <w:tc>
          <w:tcPr>
            <w:tcW w:w="3020" w:type="dxa"/>
          </w:tcPr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  <w:lang w:bidi="fa-IR"/>
              </w:rPr>
              <w:t>انواع عمل جراحی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  <w:lang w:bidi="fa-IR"/>
              </w:rPr>
              <w:t>آماده کردن بیمار جهت عمل جراحی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  <w:lang w:bidi="fa-IR"/>
              </w:rPr>
              <w:t>رضایت نامه آگاهانه</w:t>
            </w:r>
          </w:p>
          <w:p w:rsidR="007C586D" w:rsidRPr="00703743" w:rsidRDefault="007C586D" w:rsidP="00703743">
            <w:pPr>
              <w:jc w:val="center"/>
              <w:rPr>
                <w:kern w:val="16"/>
                <w:position w:val="-12"/>
                <w:sz w:val="22"/>
                <w:szCs w:val="22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  <w:lang w:bidi="fa-IR"/>
              </w:rPr>
              <w:t xml:space="preserve">آموزش فعالیتهای بعد از عمل </w:t>
            </w:r>
          </w:p>
          <w:p w:rsidR="007C586D" w:rsidRPr="003E287C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  <w:lang w:bidi="fa-IR"/>
              </w:rPr>
              <w:t>وظایف پرستار اسکراب و سیار</w:t>
            </w: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15 درصد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 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703743">
              <w:rPr>
                <w:rFonts w:hint="cs"/>
                <w:kern w:val="16"/>
                <w:position w:val="-12"/>
                <w:sz w:val="20"/>
                <w:szCs w:val="20"/>
                <w:rtl/>
              </w:rPr>
              <w:t>مراقبتهای بعداز عمل جراحی</w:t>
            </w:r>
          </w:p>
        </w:tc>
        <w:tc>
          <w:tcPr>
            <w:tcW w:w="3020" w:type="dxa"/>
          </w:tcPr>
          <w:p w:rsidR="007C586D" w:rsidRPr="00703743" w:rsidRDefault="007C586D" w:rsidP="002C4F9C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مراقبتهای بلافاصله</w:t>
            </w:r>
          </w:p>
          <w:p w:rsidR="007C586D" w:rsidRPr="00703743" w:rsidRDefault="007C586D" w:rsidP="002C4F9C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مراقبت در مرحله بازگشت به نقاهت</w:t>
            </w:r>
          </w:p>
          <w:p w:rsidR="007C586D" w:rsidRPr="00703743" w:rsidRDefault="007C586D" w:rsidP="002C4F9C">
            <w:pPr>
              <w:jc w:val="center"/>
              <w:rPr>
                <w:kern w:val="16"/>
                <w:position w:val="-12"/>
                <w:sz w:val="22"/>
                <w:szCs w:val="22"/>
                <w:rtl/>
              </w:rPr>
            </w:pPr>
            <w:r w:rsidRPr="00703743">
              <w:rPr>
                <w:rFonts w:hint="cs"/>
                <w:kern w:val="16"/>
                <w:position w:val="-12"/>
                <w:sz w:val="22"/>
                <w:szCs w:val="22"/>
                <w:rtl/>
              </w:rPr>
              <w:t>پیشگیری از عوارض بعد از جراحی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2" w:type="dxa"/>
          </w:tcPr>
          <w:p w:rsidR="007C586D" w:rsidRPr="00C1533E" w:rsidRDefault="007C586D" w:rsidP="002C4F9C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سخنرانی،</w:t>
            </w:r>
            <w:r w:rsidRPr="00C1533E">
              <w:rPr>
                <w:rFonts w:cs="Mitra" w:hint="cs"/>
                <w:sz w:val="18"/>
                <w:szCs w:val="18"/>
                <w:rtl/>
                <w:lang w:bidi="fa-IR"/>
              </w:rPr>
              <w:t xml:space="preserve"> 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پرسش و پاسخ</w:t>
            </w:r>
          </w:p>
          <w:p w:rsidR="007C586D" w:rsidRPr="003E287C" w:rsidRDefault="007C586D" w:rsidP="002C4F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>مباحثه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softHyphen/>
              <w:t xml:space="preserve">ای </w:t>
            </w:r>
            <w:r w:rsidRPr="00C1533E">
              <w:rPr>
                <w:sz w:val="18"/>
                <w:szCs w:val="18"/>
                <w:rtl/>
                <w:lang w:bidi="fa-IR"/>
              </w:rPr>
              <w:t>–</w:t>
            </w:r>
            <w:r w:rsidRPr="00C1533E">
              <w:rPr>
                <w:rFonts w:cs="B Mitra"/>
                <w:sz w:val="18"/>
                <w:szCs w:val="18"/>
                <w:rtl/>
                <w:lang w:bidi="fa-IR"/>
              </w:rPr>
              <w:t xml:space="preserve"> گروهی</w:t>
            </w: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8029A">
              <w:rPr>
                <w:rFonts w:hint="cs"/>
                <w:b/>
                <w:kern w:val="16"/>
                <w:position w:val="-12"/>
                <w:sz w:val="22"/>
                <w:szCs w:val="22"/>
                <w:rtl/>
                <w:lang w:bidi="fa-IR"/>
              </w:rPr>
              <w:t>وایت برد،کامپیوتر</w:t>
            </w: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2C4F9C"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5 درصد </w:t>
            </w:r>
          </w:p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سوال</w:t>
            </w: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70374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2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2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7C586D" w:rsidRPr="003E287C" w:rsidTr="007C586D">
        <w:tc>
          <w:tcPr>
            <w:tcW w:w="693" w:type="dxa"/>
          </w:tcPr>
          <w:p w:rsidR="007C586D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9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2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2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23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</w:tcPr>
          <w:p w:rsidR="007C586D" w:rsidRPr="003E287C" w:rsidRDefault="007C586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</w:t>
      </w:r>
      <w:r w:rsidR="002C4F9C">
        <w:rPr>
          <w:rFonts w:cs="B Lotus" w:hint="cs"/>
          <w:b/>
          <w:bCs/>
          <w:sz w:val="28"/>
          <w:szCs w:val="28"/>
          <w:rtl/>
        </w:rPr>
        <w:t>10 جلسه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585E50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585E50" w:rsidRP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سخنرانی ،پرسش وپاسخ</w:t>
      </w:r>
      <w:r w:rsid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 xml:space="preserve"> </w:t>
      </w:r>
      <w:r w:rsidR="00585E50" w:rsidRP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بحث گروهی</w:t>
      </w:r>
      <w:r w:rsid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 xml:space="preserve"> </w:t>
      </w:r>
      <w:r w:rsidR="00585E50" w:rsidRPr="00585E50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استفاده از وسایل کمک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lastRenderedPageBreak/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585E50" w:rsidRPr="0028029A">
        <w:rPr>
          <w:rFonts w:hint="cs"/>
          <w:b/>
          <w:kern w:val="16"/>
          <w:position w:val="-12"/>
          <w:sz w:val="22"/>
          <w:szCs w:val="22"/>
          <w:rtl/>
          <w:lang w:bidi="fa-IR"/>
        </w:rPr>
        <w:t>وایت برد،کامپیوتر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585E50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دوشنبه 8-10 </w:t>
      </w:r>
    </w:p>
    <w:p w:rsidR="00626830" w:rsidRPr="00626830" w:rsidRDefault="00E7765E" w:rsidP="00626830">
      <w:pPr>
        <w:ind w:left="70"/>
        <w:jc w:val="both"/>
        <w:rPr>
          <w:kern w:val="16"/>
          <w:position w:val="-12"/>
          <w:sz w:val="22"/>
          <w:szCs w:val="22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626830" w:rsidRPr="00626830">
        <w:rPr>
          <w:rFonts w:hint="cs"/>
          <w:kern w:val="16"/>
          <w:position w:val="-12"/>
          <w:sz w:val="22"/>
          <w:szCs w:val="22"/>
          <w:rtl/>
        </w:rPr>
        <w:t xml:space="preserve"> گوش دادن، </w:t>
      </w:r>
      <w:r w:rsidR="00626830" w:rsidRPr="00626830">
        <w:rPr>
          <w:kern w:val="16"/>
          <w:position w:val="-12"/>
          <w:sz w:val="22"/>
          <w:szCs w:val="22"/>
          <w:rtl/>
        </w:rPr>
        <w:t xml:space="preserve">تهيه يك مقاله </w:t>
      </w:r>
      <w:r w:rsidR="00626830" w:rsidRPr="00626830">
        <w:rPr>
          <w:rFonts w:hint="cs"/>
          <w:kern w:val="16"/>
          <w:position w:val="-12"/>
          <w:sz w:val="22"/>
          <w:szCs w:val="22"/>
          <w:rtl/>
        </w:rPr>
        <w:t>، مشاهده فیلم و اسلاید، ارائه کنفرانس، شرکت در بحث گروهی، تمرین، پروژه ، حل مسئله، جمع آوری کردن، تحقیق کردن، ساختن، به کار انداختن دستگاهها و محاسبه کردن است.</w:t>
      </w:r>
      <w:r w:rsidR="00626830" w:rsidRPr="00626830">
        <w:rPr>
          <w:kern w:val="16"/>
          <w:position w:val="-12"/>
          <w:sz w:val="22"/>
          <w:szCs w:val="22"/>
          <w:rtl/>
        </w:rPr>
        <w:t xml:space="preserve">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626830" w:rsidRPr="00626830" w:rsidRDefault="00626830" w:rsidP="00626830">
      <w:pPr>
        <w:numPr>
          <w:ilvl w:val="0"/>
          <w:numId w:val="3"/>
        </w:numPr>
        <w:jc w:val="both"/>
        <w:rPr>
          <w:b/>
          <w:bCs/>
          <w:kern w:val="16"/>
          <w:position w:val="-12"/>
          <w:sz w:val="22"/>
          <w:szCs w:val="22"/>
        </w:rPr>
      </w:pPr>
      <w:r w:rsidRPr="00626830">
        <w:rPr>
          <w:rFonts w:hint="cs"/>
          <w:b/>
          <w:bCs/>
          <w:kern w:val="16"/>
          <w:position w:val="-12"/>
          <w:sz w:val="22"/>
          <w:szCs w:val="22"/>
          <w:rtl/>
          <w:lang w:bidi="fa-IR"/>
        </w:rPr>
        <w:t>پوتر پاتريشيا ، پري گريفين ، اصول و فنون پرستاري ترجمه اساتيد دانشكده پرستاري و مامايي ايران ، تهران انتشارات سالم 1392  .</w:t>
      </w:r>
    </w:p>
    <w:p w:rsidR="00626830" w:rsidRPr="00626830" w:rsidRDefault="00626830" w:rsidP="00626830">
      <w:pPr>
        <w:numPr>
          <w:ilvl w:val="0"/>
          <w:numId w:val="3"/>
        </w:numPr>
        <w:jc w:val="both"/>
        <w:rPr>
          <w:b/>
          <w:bCs/>
          <w:kern w:val="16"/>
          <w:position w:val="-12"/>
          <w:sz w:val="22"/>
          <w:szCs w:val="22"/>
          <w:lang w:bidi="fa-IR"/>
        </w:rPr>
      </w:pPr>
      <w:r w:rsidRPr="00626830">
        <w:rPr>
          <w:rFonts w:hint="cs"/>
          <w:b/>
          <w:bCs/>
          <w:kern w:val="16"/>
          <w:position w:val="-12"/>
          <w:sz w:val="22"/>
          <w:szCs w:val="22"/>
          <w:rtl/>
          <w:lang w:bidi="fa-IR"/>
        </w:rPr>
        <w:t>تيلور كارول و همكاران . اصول پرستاري تيلور. ترجمه اعضاي هيئت علمي دانشكده پرستاري شهيد بهشتي ، تهران انتشارات بشري  1393 .</w:t>
      </w:r>
    </w:p>
    <w:p w:rsidR="00554995" w:rsidRPr="00554995" w:rsidRDefault="00554995" w:rsidP="00C163C8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rtl/>
          <w:lang w:bidi="fa-IR"/>
        </w:rPr>
      </w:pPr>
      <w:r w:rsidRPr="00554995">
        <w:rPr>
          <w:rFonts w:hint="cs"/>
          <w:bCs/>
          <w:sz w:val="22"/>
          <w:szCs w:val="22"/>
          <w:rtl/>
          <w:lang w:bidi="fa-IR"/>
        </w:rPr>
        <w:t>روزبهان بابک،دهقانزاده شادی،اصول وفنون پرستاری،تهران انتشارات جامعه نگر ،1</w:t>
      </w:r>
      <w:r w:rsidR="00C163C8">
        <w:rPr>
          <w:rFonts w:hint="cs"/>
          <w:bCs/>
          <w:sz w:val="22"/>
          <w:szCs w:val="22"/>
          <w:rtl/>
          <w:lang w:bidi="fa-IR"/>
        </w:rPr>
        <w:t>39</w:t>
      </w:r>
      <w:r w:rsidRPr="00554995">
        <w:rPr>
          <w:rFonts w:hint="cs"/>
          <w:bCs/>
          <w:sz w:val="22"/>
          <w:szCs w:val="22"/>
          <w:rtl/>
          <w:lang w:bidi="fa-IR"/>
        </w:rPr>
        <w:t>3</w:t>
      </w:r>
      <w:r w:rsidR="00C163C8">
        <w:rPr>
          <w:rFonts w:hint="cs"/>
          <w:bCs/>
          <w:sz w:val="22"/>
          <w:szCs w:val="22"/>
          <w:rtl/>
          <w:lang w:bidi="fa-IR"/>
        </w:rPr>
        <w:t xml:space="preserve"> </w:t>
      </w:r>
      <w:r w:rsidRPr="00554995">
        <w:rPr>
          <w:rFonts w:hint="cs"/>
          <w:bCs/>
          <w:sz w:val="22"/>
          <w:szCs w:val="22"/>
          <w:rtl/>
          <w:lang w:bidi="fa-IR"/>
        </w:rPr>
        <w:t xml:space="preserve"> .</w:t>
      </w:r>
    </w:p>
    <w:p w:rsidR="00626830" w:rsidRPr="002468CB" w:rsidRDefault="00554995" w:rsidP="00C163C8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proofErr w:type="spellStart"/>
      <w:r w:rsidRPr="00985674">
        <w:rPr>
          <w:bCs/>
          <w:sz w:val="22"/>
          <w:szCs w:val="22"/>
        </w:rPr>
        <w:t>Dewit</w:t>
      </w:r>
      <w:proofErr w:type="spellEnd"/>
      <w:r w:rsidRPr="00985674">
        <w:rPr>
          <w:bCs/>
          <w:sz w:val="22"/>
          <w:szCs w:val="22"/>
        </w:rPr>
        <w:t xml:space="preserve"> c. </w:t>
      </w:r>
      <w:proofErr w:type="spellStart"/>
      <w:proofErr w:type="gramStart"/>
      <w:r w:rsidRPr="00985674">
        <w:rPr>
          <w:bCs/>
          <w:sz w:val="22"/>
          <w:szCs w:val="22"/>
        </w:rPr>
        <w:t>susan</w:t>
      </w:r>
      <w:proofErr w:type="spellEnd"/>
      <w:proofErr w:type="gramEnd"/>
      <w:r w:rsidRPr="00985674">
        <w:rPr>
          <w:bCs/>
          <w:sz w:val="22"/>
          <w:szCs w:val="22"/>
        </w:rPr>
        <w:t xml:space="preserve">. Fundamental concepts and skills for </w:t>
      </w:r>
      <w:proofErr w:type="gramStart"/>
      <w:r w:rsidRPr="00985674">
        <w:rPr>
          <w:bCs/>
          <w:sz w:val="22"/>
          <w:szCs w:val="22"/>
        </w:rPr>
        <w:t>nursing .</w:t>
      </w:r>
      <w:proofErr w:type="gramEnd"/>
      <w:r w:rsidRPr="00985674">
        <w:rPr>
          <w:bCs/>
          <w:sz w:val="22"/>
          <w:szCs w:val="22"/>
        </w:rPr>
        <w:t xml:space="preserve"> Saunders </w:t>
      </w:r>
      <w:proofErr w:type="gramStart"/>
      <w:r w:rsidRPr="00985674">
        <w:rPr>
          <w:bCs/>
          <w:sz w:val="22"/>
          <w:szCs w:val="22"/>
        </w:rPr>
        <w:t>company ,</w:t>
      </w:r>
      <w:proofErr w:type="gramEnd"/>
      <w:r w:rsidRPr="0098567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</w:t>
      </w:r>
      <w:r w:rsidR="00C163C8">
        <w:rPr>
          <w:bCs/>
          <w:sz w:val="22"/>
          <w:szCs w:val="22"/>
        </w:rPr>
        <w:t xml:space="preserve">14     4        </w:t>
      </w:r>
      <w:r>
        <w:rPr>
          <w:rFonts w:hint="cs"/>
          <w:bCs/>
          <w:sz w:val="22"/>
          <w:szCs w:val="22"/>
          <w:rtl/>
        </w:rPr>
        <w:t xml:space="preserve">  </w:t>
      </w:r>
    </w:p>
    <w:sectPr w:rsidR="00626830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B7" w:rsidRDefault="006F5CB7" w:rsidP="003F342B">
      <w:r>
        <w:separator/>
      </w:r>
    </w:p>
  </w:endnote>
  <w:endnote w:type="continuationSeparator" w:id="0">
    <w:p w:rsidR="006F5CB7" w:rsidRDefault="006F5CB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B7" w:rsidRDefault="006F5CB7" w:rsidP="003F342B">
      <w:r>
        <w:separator/>
      </w:r>
    </w:p>
  </w:footnote>
  <w:footnote w:type="continuationSeparator" w:id="0">
    <w:p w:rsidR="006F5CB7" w:rsidRDefault="006F5CB7" w:rsidP="003F342B">
      <w:r>
        <w:continuationSeparator/>
      </w:r>
    </w:p>
  </w:footnote>
  <w:footnote w:id="1">
    <w:p w:rsidR="007C586D" w:rsidRDefault="007C586D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7C586D" w:rsidRDefault="007C586D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5445"/>
    <w:multiLevelType w:val="hybridMultilevel"/>
    <w:tmpl w:val="02721510"/>
    <w:lvl w:ilvl="0" w:tplc="0DCE04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779F"/>
    <w:multiLevelType w:val="hybridMultilevel"/>
    <w:tmpl w:val="AF9EEA78"/>
    <w:lvl w:ilvl="0" w:tplc="A96E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AB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B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4D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81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E7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22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AF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2D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536B0E"/>
    <w:multiLevelType w:val="hybridMultilevel"/>
    <w:tmpl w:val="AF9EEA78"/>
    <w:lvl w:ilvl="0" w:tplc="A96E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AB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B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4D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81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E7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22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AF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2D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7E15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41BC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029A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4F9C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3F7A5A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1F2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1EB9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4995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5E50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0CF"/>
    <w:rsid w:val="00615450"/>
    <w:rsid w:val="006171DC"/>
    <w:rsid w:val="00617A7F"/>
    <w:rsid w:val="00620BA7"/>
    <w:rsid w:val="00623B3B"/>
    <w:rsid w:val="00624FC3"/>
    <w:rsid w:val="00626374"/>
    <w:rsid w:val="00626830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65B4"/>
    <w:rsid w:val="00657854"/>
    <w:rsid w:val="0066386B"/>
    <w:rsid w:val="006647B2"/>
    <w:rsid w:val="006706D1"/>
    <w:rsid w:val="00673E1E"/>
    <w:rsid w:val="006742C7"/>
    <w:rsid w:val="00680218"/>
    <w:rsid w:val="0068435B"/>
    <w:rsid w:val="00684B45"/>
    <w:rsid w:val="00691F1C"/>
    <w:rsid w:val="00693C08"/>
    <w:rsid w:val="00693FE8"/>
    <w:rsid w:val="00696F5A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CB7"/>
    <w:rsid w:val="006F5FA7"/>
    <w:rsid w:val="006F6EC7"/>
    <w:rsid w:val="006F7F59"/>
    <w:rsid w:val="007009A0"/>
    <w:rsid w:val="00703743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1FED"/>
    <w:rsid w:val="007343E7"/>
    <w:rsid w:val="00736C24"/>
    <w:rsid w:val="00736F0D"/>
    <w:rsid w:val="007417E8"/>
    <w:rsid w:val="007429A7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C586D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79F"/>
    <w:rsid w:val="00864DBE"/>
    <w:rsid w:val="00872FFB"/>
    <w:rsid w:val="008730DA"/>
    <w:rsid w:val="00873B61"/>
    <w:rsid w:val="00882E96"/>
    <w:rsid w:val="00883E2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96F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4768E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1A6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63C8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2633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1C36"/>
    <w:rsid w:val="00D73DB5"/>
    <w:rsid w:val="00D8666C"/>
    <w:rsid w:val="00D904DA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2224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322F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1934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C1511-4B26-4548-A3A6-BA0310B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Rezaei</cp:lastModifiedBy>
  <cp:revision>5</cp:revision>
  <dcterms:created xsi:type="dcterms:W3CDTF">2018-06-26T19:56:00Z</dcterms:created>
  <dcterms:modified xsi:type="dcterms:W3CDTF">2019-08-03T06:06:00Z</dcterms:modified>
</cp:coreProperties>
</file>